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2C" w:rsidRPr="00B1186A" w:rsidRDefault="008952DD" w:rsidP="00B118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B1186A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MONOPROFILOWE CENTRUM SYMULACJI MEDYCZNEJ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INSTRUKCJA UŻYTKOWANIA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SALI DO ĆWICZEŃ UMIEJĘTNOŚCI PIELĘGNIARSKICH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Przeznaczenie sali:</w:t>
      </w:r>
    </w:p>
    <w:p w:rsidR="00B1186A" w:rsidRPr="000444CF" w:rsidRDefault="00B1186A" w:rsidP="000444CF">
      <w:pPr>
        <w:spacing w:after="0" w:line="240" w:lineRule="auto"/>
        <w:ind w:firstLine="708"/>
        <w:rPr>
          <w:rFonts w:ascii="Arial" w:hAnsi="Arial" w:cs="Arial"/>
        </w:rPr>
      </w:pPr>
      <w:r w:rsidRPr="000444CF">
        <w:rPr>
          <w:rFonts w:ascii="Arial" w:hAnsi="Arial" w:cs="Arial"/>
        </w:rPr>
        <w:t>Sala przeznaczona jest do ćwiczeń różnorodnych umiejętności pielęgniarskich obejmujących szeroki zakres działalności pielęgniarskiej w odniesieniu do pacjentów w różnym wieku i różnej płci.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Wyposażenie projektowe pracowni: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zaawansowany fantom pielęgnacyjny pacjenta starszego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zaawansowany fantom pacjenta dorosłego – 2szt;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panel nadłużkowy z wybranymi mediami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łóżko szpitalne ortopedyczne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stanowisko do iniekcji </w:t>
      </w:r>
      <w:r w:rsidR="00422A8F" w:rsidRPr="000444CF">
        <w:rPr>
          <w:rFonts w:ascii="Arial" w:hAnsi="Arial" w:cs="Arial"/>
        </w:rPr>
        <w:t xml:space="preserve">(stanowisko do pobierania krwi) </w:t>
      </w:r>
      <w:r w:rsidRPr="000444CF">
        <w:rPr>
          <w:rFonts w:ascii="Arial" w:hAnsi="Arial" w:cs="Arial"/>
        </w:rPr>
        <w:t>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lampa zabiegowa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łóżko pacjenta domowe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aparat EKG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zestaw do profilaktyki przeciwodleżynowej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szafka przyłóżkowa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wózek reanimacyjny z wyposażeniem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wózek transportowy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wózek inwalidzki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zestaw do nauki przemieszczania pacjentów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zestaw sprzętu do pielęgnacji i higieny pacjentów w tym mobilny system pielęgnacji pacjenta, wózek prysznicowy, podnośnik - </w:t>
      </w:r>
      <w:r w:rsidR="00BC486A" w:rsidRPr="000444CF">
        <w:rPr>
          <w:rFonts w:ascii="Arial" w:hAnsi="Arial" w:cs="Arial"/>
        </w:rPr>
        <w:t>po</w:t>
      </w:r>
      <w:r w:rsidRPr="000444CF">
        <w:rPr>
          <w:rFonts w:ascii="Arial" w:hAnsi="Arial" w:cs="Arial"/>
        </w:rPr>
        <w:t xml:space="preserve">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ssak elektryczny – 1szt;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zestaw drobnego sprzętu medycznego;</w:t>
      </w:r>
    </w:p>
    <w:p w:rsidR="00B1186A" w:rsidRPr="000444CF" w:rsidRDefault="00B1186A" w:rsidP="000444C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łóżko szpitalne specjalistyczne z przechyłami bocznymi – 1szt.</w:t>
      </w:r>
    </w:p>
    <w:p w:rsidR="00B1186A" w:rsidRPr="000444CF" w:rsidRDefault="00B1186A" w:rsidP="000444CF">
      <w:pPr>
        <w:spacing w:after="0" w:line="240" w:lineRule="auto"/>
        <w:ind w:left="720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 xml:space="preserve">Wyposażenie </w:t>
      </w:r>
      <w:r w:rsidR="00422A8F" w:rsidRPr="000444CF">
        <w:rPr>
          <w:rFonts w:ascii="Arial" w:hAnsi="Arial" w:cs="Arial"/>
          <w:b/>
        </w:rPr>
        <w:t xml:space="preserve">dofinansowane z rezerwy Prorektora ds. rozwoju i promocji na doposażenie MCSM </w:t>
      </w:r>
      <w:r w:rsidRPr="000444CF">
        <w:rPr>
          <w:rFonts w:ascii="Arial" w:hAnsi="Arial" w:cs="Arial"/>
          <w:b/>
        </w:rPr>
        <w:t>pracowni:</w:t>
      </w:r>
    </w:p>
    <w:p w:rsidR="00B1186A" w:rsidRPr="000444CF" w:rsidRDefault="00B1186A" w:rsidP="000444CF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krzesła student plus – 15szt;</w:t>
      </w:r>
    </w:p>
    <w:p w:rsidR="00B1186A" w:rsidRPr="000444CF" w:rsidRDefault="00B1186A" w:rsidP="000444CF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krzesło student soft – 1szt;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Warunki wstępne jakie należy utrzymać w sali: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Stan techniczny sali dydaktycznej powinien zapewniać bezpieczeństwo i higienę prowadzonych tam zajęć.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Sprzęty i urządzenia wykorzystywane w sali muszą być atestowane, sprawne technicznie </w:t>
      </w:r>
      <w:r w:rsidRPr="000444CF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0444CF">
        <w:rPr>
          <w:rFonts w:ascii="Arial" w:hAnsi="Arial" w:cs="Arial"/>
        </w:rPr>
        <w:br/>
        <w:t xml:space="preserve">i zabezpieczone przed przypadkowym uruchomieniem oraz oznakowane tabliczką informująca, że są niesprawne lub usunięte z sali. 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W sali powinny znajdować się dostępne dla wykładowców i studentów instrukcje bhp. </w:t>
      </w:r>
      <w:r w:rsidRPr="000444CF">
        <w:rPr>
          <w:rFonts w:ascii="Arial" w:hAnsi="Arial" w:cs="Arial"/>
        </w:rPr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lastRenderedPageBreak/>
        <w:t xml:space="preserve">Wszelkie braki wynikające ze zużycia materiałów eksploatacyjnych, higieniczno-sanitarnych </w:t>
      </w:r>
      <w:r w:rsidRPr="000444CF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Wszelkie uwagi, potrzeby i problemy związane z funkcjonowaniem sali pielęgniarskiej wysokiej wierności należy zgłaszać technikowi MCSM.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Bieżące utrzymanie i sprawność wyposażenia sali zapewnia MCSM.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 trakcie odbywania zajęć ze studentami za stan sali oraz powierzone do zajęć wyposażenie techniczne odpowiada nauczyciel prowadzący zajęcia.</w:t>
      </w:r>
    </w:p>
    <w:p w:rsidR="00B1186A" w:rsidRPr="000444CF" w:rsidRDefault="00B1186A" w:rsidP="000444C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Odpady powstające na zajęciach o charakterze medycznym (igły używane do ćwiczeń, zuży</w:t>
      </w:r>
      <w:r w:rsidR="00467A64" w:rsidRPr="000444CF">
        <w:rPr>
          <w:rFonts w:ascii="Arial" w:hAnsi="Arial" w:cs="Arial"/>
        </w:rPr>
        <w:t xml:space="preserve">te materiały opatrunkowe, zużyte rękawice gumowe </w:t>
      </w:r>
      <w:r w:rsidRPr="000444CF">
        <w:rPr>
          <w:rFonts w:ascii="Arial" w:hAnsi="Arial" w:cs="Arial"/>
        </w:rPr>
        <w:t xml:space="preserve">maseczki, itp…) powinny być gromadzone </w:t>
      </w:r>
      <w:r w:rsidRPr="000444CF">
        <w:rPr>
          <w:rFonts w:ascii="Arial" w:hAnsi="Arial" w:cs="Arial"/>
        </w:rPr>
        <w:br/>
        <w:t>w oddzielnych oznakowanych zamkniętych pojemnikach i odbierane cyklicznie przez firmę odbierającą odpady niebezpieczne.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Warunki realizacji zajęć w sali: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Zajęcia w sali odbywają się punktualnie w godzinach określonych w planie zajęć.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Studenci wpuszczani są do sali przez nauczyciela prowadzącego zajęcia i przebywają na zajęciach wyłącznie pod nadzorem prowadzącego.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Studenci na zajęcia noszą identyfikator.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Wszelkie spóźnienia studentów na zajęcia skutkują niedopuszczeniem do zajęć </w:t>
      </w:r>
      <w:r w:rsidRPr="000444CF">
        <w:rPr>
          <w:rFonts w:ascii="Arial" w:hAnsi="Arial" w:cs="Arial"/>
        </w:rPr>
        <w:br/>
        <w:t>z obowiązkiem odrobienia ich w późniejszym terminie z inną grupą.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Studenci na zajęcia wchodzą w wymaganym ubraniu i obuwiu z białą gumową podeszwą, brak lub niekompletność stroju powoduję, że studenci nie zostaną wpuszczeni na zajęcia.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Dla właściwego i bezpiecznego wykonywania ćwiczeń studenci w sali symulacji nie mogą mieć na sobie biżuterii, zegarków oraz innych elementów ozdobnych, które w jakikolwiek sposób zakłócały</w:t>
      </w:r>
      <w:r w:rsidR="00467A64" w:rsidRPr="000444CF">
        <w:rPr>
          <w:rFonts w:ascii="Arial" w:hAnsi="Arial" w:cs="Arial"/>
        </w:rPr>
        <w:t xml:space="preserve">by proces dydaktyczny lub mogły </w:t>
      </w:r>
      <w:r w:rsidRPr="000444CF">
        <w:rPr>
          <w:rFonts w:ascii="Arial" w:hAnsi="Arial" w:cs="Arial"/>
        </w:rPr>
        <w:t xml:space="preserve">stworzyć zagrożenie przy obsłudze sprzętów </w:t>
      </w:r>
      <w:r w:rsidRPr="000444CF">
        <w:rPr>
          <w:rFonts w:ascii="Arial" w:hAnsi="Arial" w:cs="Arial"/>
        </w:rPr>
        <w:br/>
        <w:t>i symulatorów oraz mają krótko obcięte paznokcie.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Osoby z długimi włosami powinny mieć je upięte, związane gumką lub zabezpieczone w inny sposób, aby nie przeszkadzały przy czynnościach wykonywanych na zajęciach.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Na pierwszych zajęciach prowadzący zajęcia zapoznaje studentów z warunkami realizacji zajęć, zawartymi w Instrukcji użytkowania Sali do ćwiczeń umiejętności pielęgniarskich oraz przeprowadza instruktarz stanowiskowy z zakresu bezpieczeństwa i higieny realizacji zajęć </w:t>
      </w:r>
      <w:r w:rsidRPr="000444CF">
        <w:rPr>
          <w:rFonts w:ascii="Arial" w:hAnsi="Arial" w:cs="Arial"/>
        </w:rPr>
        <w:br/>
        <w:t>w MCSM, którego odbycie studenci potwierdzają na piśmie.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Do obowiązków nauczyciela należy przestrzeganie zasad właściwego obchodzenia się </w:t>
      </w:r>
      <w:r w:rsidRPr="000444CF">
        <w:rPr>
          <w:rFonts w:ascii="Arial" w:hAnsi="Arial" w:cs="Arial"/>
        </w:rPr>
        <w:br/>
        <w:t xml:space="preserve">z symulatorami oraz sprzętem medycznym. 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 sali studenci mają obowiązek zachować porządek na stanowisku pracy.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Podczas przebywania w sali studenci zobowiązani są do ścisłego stosowania się do poleceń wykładowcy w zakresie realizacji zajęć.</w:t>
      </w:r>
    </w:p>
    <w:p w:rsidR="00B1186A" w:rsidRPr="000444CF" w:rsidRDefault="00B1186A" w:rsidP="000444C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 przypadku powstania uszkodzeń sprzętu na skutek niestosowania się do poleceń nauczyciela lub działań celowych, koszt naprawy ponoszą osoby, które doprowadziły do uszkodzeń.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Czynności zabronione podczas zajęć lub przebywania w sali: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Nie wolno bez polecenia wykładowcy samowolnie uruchamiać sprzętów oraz niezgodnie </w:t>
      </w:r>
      <w:r w:rsidRPr="000444CF">
        <w:rPr>
          <w:rFonts w:ascii="Arial" w:hAnsi="Arial" w:cs="Arial"/>
        </w:rPr>
        <w:br/>
        <w:t>z przeznaczeniem korzystać z innych elementów wyposażenia sali.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dalszego prowadzenia zajęć w przypadku wykrycia awarii sprzętu.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samodzielnego naprawiania uszkodzonych urządzeń i sprzętów.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wnoszenia do sali dużych toreb, teczek, reklamówek itp…, które należy pozostawić w szatni, poza przyborami do pisania.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wnoszenia na zajęcia telefonów komórkowych, pod rygorem niedopuszczenia do zajęć oraz rejestracji obrazu i dźwięku innymi urządzeniami technicznymi przez studentów.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spożywania w sali posiłków i napojów.</w:t>
      </w:r>
    </w:p>
    <w:p w:rsidR="00467A64" w:rsidRPr="000444CF" w:rsidRDefault="00467A64" w:rsidP="000444CF">
      <w:pPr>
        <w:spacing w:after="0" w:line="240" w:lineRule="auto"/>
        <w:ind w:left="720"/>
        <w:rPr>
          <w:rFonts w:ascii="Arial" w:hAnsi="Arial" w:cs="Arial"/>
        </w:rPr>
      </w:pP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palenia papierosów, e-papierosów oraz innych używek.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lastRenderedPageBreak/>
        <w:t>Zabrania się używania otwartego ognia.</w:t>
      </w:r>
    </w:p>
    <w:p w:rsidR="00B1186A" w:rsidRPr="000444CF" w:rsidRDefault="00B1186A" w:rsidP="000444C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Zabrania się podejmowania innych działań stwarzających zagrożenie dla zdrowia lub życia uczestników zajęć.</w:t>
      </w: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Postępowanie w sytuacjach awaryjnych: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Każdą sytuację awaryjną na zajęciach należy zgłaszać wykładowcy.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Każde zdarzenie zagrażające życiu lub zdrowiu studentów przebywających w sali w trakcie zajęć należy zgłaszać wykładowcy, a gdy poszkodowanym może być wykładowca bezpośredniemu przełożonemu.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 przypadku wystąpienia urazu należy udzielić pierwszej pomocy oraz w razie potrzeby wezwać pomoc medyczną.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Wypadek z udziałem studenta należy zgłosić do dziekanatu właściwego ze względu na kierunek studiów, a pracownika bezpośredniemu przełożonemu i służbie bhp.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>Do każdego zdarzenia wypadkowego przeprowadza się postępowanie i sporządza protokół wypadkowy.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W przypadku wystąpienia pożaru lub innego zagrożenia należy postępować zgodnie </w:t>
      </w:r>
      <w:r w:rsidRPr="000444CF">
        <w:rPr>
          <w:rFonts w:ascii="Arial" w:hAnsi="Arial" w:cs="Arial"/>
        </w:rPr>
        <w:br/>
        <w:t>z instrukcją na wypadek pożaru bądź innego zagrożenia.</w:t>
      </w:r>
    </w:p>
    <w:p w:rsidR="00B1186A" w:rsidRPr="000444CF" w:rsidRDefault="00B1186A" w:rsidP="000444C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0444CF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B1186A" w:rsidRPr="000444CF" w:rsidRDefault="00B1186A" w:rsidP="000444CF">
      <w:pPr>
        <w:spacing w:after="0" w:line="240" w:lineRule="auto"/>
        <w:ind w:left="4248" w:firstLine="708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ind w:left="4248" w:firstLine="708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ind w:left="4248" w:firstLine="708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ind w:left="4248" w:firstLine="708"/>
        <w:rPr>
          <w:rFonts w:ascii="Arial" w:hAnsi="Arial" w:cs="Arial"/>
        </w:rPr>
      </w:pPr>
    </w:p>
    <w:p w:rsidR="00B1186A" w:rsidRPr="000444CF" w:rsidRDefault="00B1186A" w:rsidP="000444CF">
      <w:pPr>
        <w:spacing w:after="0" w:line="240" w:lineRule="auto"/>
        <w:rPr>
          <w:rFonts w:ascii="Arial" w:hAnsi="Arial" w:cs="Arial"/>
        </w:rPr>
      </w:pPr>
      <w:r w:rsidRPr="000444CF"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C5338F" w:rsidRPr="000444CF" w:rsidRDefault="00C5338F" w:rsidP="000444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0444CF" w:rsidRDefault="00C5338F" w:rsidP="000444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0444CF" w:rsidRDefault="00C5338F" w:rsidP="000444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215DAE" w:rsidRPr="000444CF" w:rsidRDefault="00215DAE" w:rsidP="000444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A168C" w:rsidRPr="000444CF" w:rsidRDefault="007A168C" w:rsidP="000444CF">
      <w:pPr>
        <w:rPr>
          <w:rFonts w:ascii="Arial" w:hAnsi="Arial" w:cs="Arial"/>
        </w:rPr>
      </w:pPr>
    </w:p>
    <w:sectPr w:rsidR="007A168C" w:rsidRPr="000444CF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13" w:rsidRDefault="005B2213" w:rsidP="00CA424B">
      <w:pPr>
        <w:spacing w:after="0" w:line="240" w:lineRule="auto"/>
      </w:pPr>
      <w:r>
        <w:separator/>
      </w:r>
    </w:p>
  </w:endnote>
  <w:endnote w:type="continuationSeparator" w:id="0">
    <w:p w:rsidR="005B2213" w:rsidRDefault="005B2213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13" w:rsidRDefault="005B2213" w:rsidP="00CA424B">
      <w:pPr>
        <w:spacing w:after="0" w:line="240" w:lineRule="auto"/>
      </w:pPr>
      <w:r>
        <w:separator/>
      </w:r>
    </w:p>
  </w:footnote>
  <w:footnote w:type="continuationSeparator" w:id="0">
    <w:p w:rsidR="005B2213" w:rsidRDefault="005B2213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06B01BC"/>
    <w:multiLevelType w:val="hybridMultilevel"/>
    <w:tmpl w:val="938E35F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17A"/>
    <w:multiLevelType w:val="hybridMultilevel"/>
    <w:tmpl w:val="BFF8F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631BA"/>
    <w:multiLevelType w:val="hybridMultilevel"/>
    <w:tmpl w:val="E954E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11534"/>
    <w:multiLevelType w:val="hybridMultilevel"/>
    <w:tmpl w:val="28AED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12E4C"/>
    <w:multiLevelType w:val="hybridMultilevel"/>
    <w:tmpl w:val="A81C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35AA"/>
    <w:multiLevelType w:val="hybridMultilevel"/>
    <w:tmpl w:val="DBA2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3"/>
  </w:num>
  <w:num w:numId="8">
    <w:abstractNumId w:val="10"/>
  </w:num>
  <w:num w:numId="9">
    <w:abstractNumId w:val="9"/>
  </w:num>
  <w:num w:numId="10">
    <w:abstractNumId w:val="21"/>
  </w:num>
  <w:num w:numId="11">
    <w:abstractNumId w:val="8"/>
  </w:num>
  <w:num w:numId="12">
    <w:abstractNumId w:val="20"/>
  </w:num>
  <w:num w:numId="13">
    <w:abstractNumId w:val="7"/>
  </w:num>
  <w:num w:numId="14">
    <w:abstractNumId w:val="14"/>
  </w:num>
  <w:num w:numId="15">
    <w:abstractNumId w:val="6"/>
  </w:num>
  <w:num w:numId="16">
    <w:abstractNumId w:val="15"/>
  </w:num>
  <w:num w:numId="17">
    <w:abstractNumId w:val="17"/>
  </w:num>
  <w:num w:numId="18">
    <w:abstractNumId w:val="12"/>
  </w:num>
  <w:num w:numId="19">
    <w:abstractNumId w:val="5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444CF"/>
    <w:rsid w:val="00056B34"/>
    <w:rsid w:val="000A258B"/>
    <w:rsid w:val="000C7445"/>
    <w:rsid w:val="000E52C5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22A8F"/>
    <w:rsid w:val="00467A64"/>
    <w:rsid w:val="00472D42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B2213"/>
    <w:rsid w:val="005D562C"/>
    <w:rsid w:val="005E4ECB"/>
    <w:rsid w:val="0061219F"/>
    <w:rsid w:val="0062374D"/>
    <w:rsid w:val="00631C60"/>
    <w:rsid w:val="00631CDD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5A06"/>
    <w:rsid w:val="0084410C"/>
    <w:rsid w:val="0085644B"/>
    <w:rsid w:val="00863646"/>
    <w:rsid w:val="008952DD"/>
    <w:rsid w:val="008A79CD"/>
    <w:rsid w:val="008C42E4"/>
    <w:rsid w:val="00914BC7"/>
    <w:rsid w:val="0091781D"/>
    <w:rsid w:val="00944813"/>
    <w:rsid w:val="009465DC"/>
    <w:rsid w:val="009513BE"/>
    <w:rsid w:val="00955A06"/>
    <w:rsid w:val="0099319C"/>
    <w:rsid w:val="009D6084"/>
    <w:rsid w:val="009F6D7E"/>
    <w:rsid w:val="009F6FF9"/>
    <w:rsid w:val="00A0187C"/>
    <w:rsid w:val="00A10BD1"/>
    <w:rsid w:val="00A12299"/>
    <w:rsid w:val="00A31AB0"/>
    <w:rsid w:val="00A640D5"/>
    <w:rsid w:val="00AA23C8"/>
    <w:rsid w:val="00AB400A"/>
    <w:rsid w:val="00AC41F8"/>
    <w:rsid w:val="00B10AD9"/>
    <w:rsid w:val="00B1186A"/>
    <w:rsid w:val="00B22150"/>
    <w:rsid w:val="00B62A18"/>
    <w:rsid w:val="00B8033F"/>
    <w:rsid w:val="00BB53F2"/>
    <w:rsid w:val="00BC486A"/>
    <w:rsid w:val="00BC763D"/>
    <w:rsid w:val="00C2205D"/>
    <w:rsid w:val="00C5338F"/>
    <w:rsid w:val="00C966F3"/>
    <w:rsid w:val="00CA424B"/>
    <w:rsid w:val="00CD5DE1"/>
    <w:rsid w:val="00CF58F5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72CA"/>
    <w:rsid w:val="00F43564"/>
    <w:rsid w:val="00F73552"/>
    <w:rsid w:val="00F76EE1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32AEF-18F3-45E7-BCAC-3B4B43C4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D345-BE1E-4201-A134-C34F946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2021-07-14T10:46:00Z</dcterms:created>
  <dcterms:modified xsi:type="dcterms:W3CDTF">2021-07-14T10:46:00Z</dcterms:modified>
</cp:coreProperties>
</file>